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E043B">
        <w:tc>
          <w:tcPr>
            <w:tcW w:w="10489" w:type="dxa"/>
          </w:tcPr>
          <w:p w:rsidR="006E043B" w:rsidRDefault="006E043B"/>
          <w:p w:rsidR="006E043B" w:rsidRDefault="006E043B"/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МО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 </w:t>
            </w:r>
          </w:p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283 </w:t>
            </w:r>
          </w:p>
          <w:p w:rsidR="006E043B" w:rsidRDefault="006E043B"/>
          <w:p w:rsidR="006E043B" w:rsidRDefault="006E043B"/>
          <w:p w:rsidR="006E043B" w:rsidRDefault="006E043B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6E043B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43B" w:rsidRDefault="003D7FA5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03.03.2020 г.     </w:t>
                  </w:r>
                </w:p>
              </w:tc>
            </w:tr>
          </w:tbl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Комитет по дорожному хозяйству Ленинградской области, </w:t>
            </w:r>
            <w:r>
              <w:rPr>
                <w:color w:val="000000"/>
                <w:sz w:val="28"/>
                <w:szCs w:val="28"/>
              </w:rPr>
              <w:t>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 по д</w:t>
            </w:r>
            <w:r>
              <w:rPr>
                <w:color w:val="000000"/>
                <w:sz w:val="28"/>
                <w:szCs w:val="28"/>
              </w:rPr>
              <w:t>орожному хозяйству Ленинградской области Седова Дениса Станиславовича, действующег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ей) на основании Положение о Комитете по дорожному хозяйству Ленинградской области, с одной стороны, и Администрация муниципального образования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</w:t>
            </w:r>
            <w:r>
              <w:rPr>
                <w:color w:val="000000"/>
                <w:sz w:val="28"/>
                <w:szCs w:val="28"/>
              </w:rPr>
              <w:t>оселение" Всеволожского муниципального района Ленинградской области, именуемо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муниципального образования </w:t>
            </w:r>
            <w:proofErr w:type="spellStart"/>
            <w:r>
              <w:rPr>
                <w:color w:val="000000"/>
                <w:sz w:val="28"/>
                <w:szCs w:val="28"/>
              </w:rPr>
              <w:t>Майорова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Анатольевича, действующего(ей) на основании Устава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</w:t>
            </w:r>
            <w:r>
              <w:rPr>
                <w:color w:val="000000"/>
                <w:sz w:val="28"/>
                <w:szCs w:val="28"/>
              </w:rPr>
              <w:t>льское поселение",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</w:t>
            </w:r>
            <w:r>
              <w:rPr>
                <w:color w:val="000000"/>
                <w:sz w:val="28"/>
                <w:szCs w:val="28"/>
              </w:rPr>
              <w:t>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</w:t>
            </w:r>
            <w:r>
              <w:rPr>
                <w:color w:val="000000"/>
                <w:sz w:val="28"/>
                <w:szCs w:val="28"/>
              </w:rPr>
              <w:t>далее  –  Правила), и постановлением(</w:t>
            </w:r>
            <w:proofErr w:type="spellStart"/>
            <w:r>
              <w:rPr>
                <w:color w:val="000000"/>
                <w:sz w:val="28"/>
                <w:szCs w:val="28"/>
              </w:rPr>
              <w:t>ями</w:t>
            </w:r>
            <w:proofErr w:type="spellEnd"/>
            <w:r>
              <w:rPr>
                <w:color w:val="000000"/>
                <w:sz w:val="28"/>
                <w:szCs w:val="28"/>
              </w:rPr>
              <w:t>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Правительства Ленинградской области</w:t>
            </w:r>
            <w:proofErr w:type="gramStart"/>
            <w:r>
              <w:rPr>
                <w:color w:val="000000"/>
                <w:sz w:val="28"/>
                <w:szCs w:val="28"/>
              </w:rPr>
              <w:t> 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б областном бюджете Ленинградской области на 2020 год и на плановый период 2021 и 2022 годов (далее – Порядок) заключили настоящее Соглашение о нижеследующем. </w:t>
            </w:r>
          </w:p>
          <w:p w:rsidR="006E043B" w:rsidRDefault="006E043B"/>
          <w:p w:rsidR="006E043B" w:rsidRDefault="006E043B"/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</w:t>
            </w:r>
            <w:r>
              <w:rPr>
                <w:b/>
                <w:bCs/>
                <w:color w:val="000000"/>
                <w:sz w:val="28"/>
                <w:szCs w:val="28"/>
              </w:rPr>
              <w:t>лашения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</w:t>
            </w:r>
            <w:proofErr w:type="gramStart"/>
            <w:r>
              <w:rPr>
                <w:color w:val="000000"/>
                <w:sz w:val="28"/>
                <w:szCs w:val="28"/>
              </w:rPr>
              <w:t>Предметом настоящего Соглашения является предоставление из областного бюджета Ленинградской области в 2020 - 2022 годах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</w:t>
            </w:r>
            <w:r>
              <w:rPr>
                <w:color w:val="000000"/>
                <w:sz w:val="28"/>
                <w:szCs w:val="28"/>
              </w:rPr>
              <w:t>Субсидий на ремонт автомобильных дорог общего пользования местного значения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</w:t>
            </w:r>
            <w:r>
              <w:rPr>
                <w:color w:val="000000"/>
                <w:sz w:val="28"/>
                <w:szCs w:val="28"/>
              </w:rPr>
              <w:t>ассификации расходов бюджетов Российской Федерации: код главного распорядителя средств областного бюджета Ленинградской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области  029, раздел 04, подраздел 09, целевая статья 6220270140, вид расходов 521, Государственная программа Ленинградской области "Раз</w:t>
            </w:r>
            <w:r>
              <w:rPr>
                <w:color w:val="000000"/>
                <w:sz w:val="28"/>
                <w:szCs w:val="28"/>
              </w:rPr>
              <w:t>витие транспортной системы Ленинградской области", Подпрограмма "Поддержание существующей сети автомобильных дорог общего пользования". 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</w:t>
            </w:r>
            <w:r>
              <w:rPr>
                <w:color w:val="000000"/>
                <w:sz w:val="28"/>
                <w:szCs w:val="28"/>
              </w:rPr>
              <w:t xml:space="preserve">стью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Муниципального образования.</w:t>
            </w:r>
          </w:p>
          <w:p w:rsidR="006E043B" w:rsidRDefault="006E043B"/>
          <w:p w:rsidR="006E043B" w:rsidRDefault="006E043B"/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II. Финансовое обеспечение расходных обязательств муниципального образования, в целях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которых предоставляется Субсидия</w:t>
            </w:r>
          </w:p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6E043B" w:rsidRDefault="003D7FA5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2.1. Общий объем бюджетных ассигнов</w:t>
            </w:r>
            <w:r>
              <w:rPr>
                <w:color w:val="000000"/>
                <w:sz w:val="28"/>
                <w:szCs w:val="28"/>
              </w:rPr>
              <w:t xml:space="preserve">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МО "</w:t>
            </w:r>
            <w:proofErr w:type="spellStart"/>
            <w:r>
              <w:rPr>
                <w:color w:val="0000FF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сельское поселение"</w:t>
            </w:r>
            <w:r>
              <w:rPr>
                <w:color w:val="000000"/>
                <w:sz w:val="28"/>
                <w:szCs w:val="28"/>
              </w:rPr>
              <w:t xml:space="preserve">  на финансовое обеспечение расходных обязательств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196 455,60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Сто девяносто шесть тысяч четыреста</w:t>
            </w:r>
            <w:r>
              <w:rPr>
                <w:color w:val="0000FF"/>
                <w:sz w:val="28"/>
                <w:szCs w:val="28"/>
              </w:rPr>
              <w:t xml:space="preserve"> пятьдесят пять рублей 60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6E043B" w:rsidRDefault="003D7FA5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proofErr w:type="gramStart"/>
            <w:r>
              <w:rPr>
                <w:color w:val="000000"/>
                <w:sz w:val="28"/>
                <w:szCs w:val="28"/>
              </w:rPr>
              <w:t>Общий размер Субсидии, предоставляемой из областного бюджета Ленинградской области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 соответствии с настоящим Соглашением, исходя из выраженного в процентах от объема </w:t>
            </w:r>
            <w:r>
              <w:rPr>
                <w:color w:val="000000"/>
                <w:sz w:val="28"/>
                <w:szCs w:val="28"/>
              </w:rPr>
              <w:t xml:space="preserve">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Субсидия: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 86,228135009000000</w:t>
            </w:r>
            <w:r>
              <w:rPr>
                <w:color w:val="000000"/>
                <w:sz w:val="28"/>
                <w:szCs w:val="28"/>
              </w:rPr>
              <w:t> % составляет в 2020 году не более 169 400,00 руб. (Сто шестьдесят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девять тысяч четыреста рублей 00 копеек).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</w:t>
            </w:r>
            <w:r>
              <w:rPr>
                <w:color w:val="000000"/>
                <w:sz w:val="28"/>
                <w:szCs w:val="28"/>
              </w:rPr>
              <w:t xml:space="preserve">еделённом исходя из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уточненного общего объема бюджетных ассигнований, предусмотренных в финансовом году в 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поселение".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</w:t>
            </w:r>
            <w:r>
              <w:rPr>
                <w:color w:val="000000"/>
                <w:sz w:val="28"/>
                <w:szCs w:val="28"/>
              </w:rPr>
              <w:t>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6E043B"/>
          <w:p w:rsidR="006E043B" w:rsidRDefault="006E043B"/>
          <w:p w:rsidR="006E043B" w:rsidRDefault="003D7FA5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6E043B" w:rsidRDefault="003D7FA5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</w:t>
            </w:r>
            <w:r>
              <w:rPr>
                <w:color w:val="000000"/>
                <w:sz w:val="28"/>
                <w:szCs w:val="28"/>
              </w:rPr>
              <w:t xml:space="preserve">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 обязательс</w:t>
            </w:r>
            <w:r>
              <w:rPr>
                <w:color w:val="000000"/>
                <w:sz w:val="28"/>
                <w:szCs w:val="28"/>
              </w:rPr>
              <w:t>тв, доведенных Главному распорядителю как получателю средств бюджета Ленинградской области на финансовый год.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наличие правых актов Муниципального образования, утверждающих перечень мероприятий,  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Субсидия;</w:t>
            </w:r>
          </w:p>
          <w:p w:rsidR="006E043B" w:rsidRDefault="003D7FA5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б) наличие в Бюджете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бюджетных  ассигнований на исполнение расходных</w:t>
            </w:r>
            <w:r>
              <w:rPr>
                <w:color w:val="000000"/>
                <w:sz w:val="28"/>
                <w:szCs w:val="28"/>
              </w:rPr>
              <w:t xml:space="preserve">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   предоставляется  Субсидия,  в  объеме, необходимом для его исполнения, включая размер планируемой к предоставлению </w:t>
            </w:r>
            <w:r>
              <w:rPr>
                <w:color w:val="000000"/>
                <w:sz w:val="28"/>
                <w:szCs w:val="28"/>
              </w:rPr>
              <w:lastRenderedPageBreak/>
              <w:t>из областного бюджета Субсидии, подтвержденных выпиской из бюдже</w:t>
            </w:r>
            <w:r>
              <w:rPr>
                <w:color w:val="000000"/>
                <w:sz w:val="28"/>
                <w:szCs w:val="28"/>
              </w:rPr>
              <w:t>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образования) бюджетных ассигнований на исполнени</w:t>
            </w:r>
            <w:r>
              <w:rPr>
                <w:color w:val="000000"/>
                <w:sz w:val="28"/>
                <w:szCs w:val="28"/>
              </w:rPr>
              <w:t xml:space="preserve">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</w:t>
            </w:r>
            <w:r>
              <w:rPr>
                <w:color w:val="000000"/>
                <w:sz w:val="28"/>
                <w:szCs w:val="28"/>
              </w:rPr>
              <w:t xml:space="preserve">рамм, предусматривающих мероприятия,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</w:t>
            </w:r>
            <w:r>
              <w:rPr>
                <w:color w:val="000000"/>
                <w:sz w:val="28"/>
                <w:szCs w:val="28"/>
              </w:rPr>
              <w:t>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</w:t>
            </w:r>
            <w:r>
              <w:rPr>
                <w:color w:val="000000"/>
                <w:sz w:val="28"/>
                <w:szCs w:val="28"/>
              </w:rPr>
              <w:t>речнем, утвержденным Порядком: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</w:t>
            </w:r>
            <w:r>
              <w:rPr>
                <w:color w:val="000000"/>
                <w:sz w:val="28"/>
                <w:szCs w:val="28"/>
              </w:rPr>
              <w:t>муниципального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6E043B" w:rsidRDefault="003D7FA5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(выписка из сводной бюджетной росписи бюджета муниципального образовани</w:t>
            </w:r>
            <w:r>
              <w:rPr>
                <w:color w:val="000000"/>
                <w:sz w:val="28"/>
                <w:szCs w:val="28"/>
              </w:rPr>
              <w:t xml:space="preserve">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</w:t>
            </w:r>
            <w:r>
              <w:rPr>
                <w:color w:val="000000"/>
                <w:sz w:val="28"/>
                <w:szCs w:val="28"/>
              </w:rPr>
              <w:t>субсидия, в объеме, необходимом для его исполнения, включая размер планируемой к представлению из областного бюджета субсидии;</w:t>
            </w:r>
            <w:proofErr w:type="gramEnd"/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-  выписка из муниципальной программы, утверждающей мероприятие,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субсидия;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</w:t>
            </w:r>
            <w:r>
              <w:rPr>
                <w:color w:val="000000"/>
                <w:sz w:val="28"/>
                <w:szCs w:val="28"/>
              </w:rPr>
              <w:t>аверенные в установленном порядке копии заключенных контрактов на проведение работ;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не позднее 5-го рабочего дня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поступления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документов, подтверждающих потребность Муниципального образования в </w:t>
            </w:r>
            <w:r>
              <w:rPr>
                <w:color w:val="000000"/>
                <w:sz w:val="28"/>
                <w:szCs w:val="28"/>
              </w:rPr>
              <w:t>осуществлении расходов, если иное не установлено Порядком.</w:t>
            </w:r>
          </w:p>
          <w:p w:rsidR="006E043B" w:rsidRDefault="006E043B"/>
          <w:p w:rsidR="006E043B" w:rsidRDefault="006E043B"/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4.1.1.Обеспечить предоставление Субсидии Бюджету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  порядке  и  при  соблюдении  Муницип</w:t>
            </w:r>
            <w:r>
              <w:rPr>
                <w:color w:val="000000"/>
                <w:sz w:val="28"/>
                <w:szCs w:val="28"/>
              </w:rPr>
              <w:t xml:space="preserve">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</w:t>
            </w:r>
            <w:r>
              <w:rPr>
                <w:color w:val="000000"/>
                <w:sz w:val="28"/>
                <w:szCs w:val="28"/>
              </w:rPr>
              <w:t>средств областного бюджета Ленинградской области.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4.1.2.1.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 соблюдением це</w:t>
            </w:r>
            <w:r>
              <w:rPr>
                <w:color w:val="000000"/>
                <w:sz w:val="28"/>
                <w:szCs w:val="28"/>
              </w:rPr>
              <w:t>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</w:t>
            </w:r>
            <w:r>
              <w:rPr>
                <w:color w:val="000000"/>
                <w:sz w:val="28"/>
                <w:szCs w:val="28"/>
              </w:rPr>
              <w:t>ного финансового контроля Ленинградской области с соответствии с бюджетным законодательством Российской Федерации.    </w:t>
            </w:r>
            <w:proofErr w:type="gramEnd"/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</w:t>
            </w:r>
            <w:r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 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соответствии с Порядком.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</w:t>
            </w:r>
            <w:r>
              <w:rPr>
                <w:color w:val="000000"/>
                <w:sz w:val="28"/>
                <w:szCs w:val="28"/>
              </w:rPr>
              <w:t xml:space="preserve">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4.1.5.  </w:t>
            </w:r>
            <w:proofErr w:type="gramStart"/>
            <w:r>
              <w:rPr>
                <w:color w:val="000000"/>
                <w:sz w:val="28"/>
                <w:szCs w:val="28"/>
              </w:rPr>
              <w:t>В  случае  если  Муниципальным образованием допущены  нарушения обязательств, предусмо</w:t>
            </w:r>
            <w:r>
              <w:rPr>
                <w:color w:val="000000"/>
                <w:sz w:val="28"/>
                <w:szCs w:val="28"/>
              </w:rPr>
              <w:t>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 в областной бюджет Ленинградской области, и напра</w:t>
            </w:r>
            <w:r>
              <w:rPr>
                <w:color w:val="000000"/>
                <w:sz w:val="28"/>
                <w:szCs w:val="28"/>
              </w:rPr>
              <w:t>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  <w:proofErr w:type="gramEnd"/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</w:t>
            </w:r>
            <w:r>
              <w:rPr>
                <w:color w:val="000000"/>
                <w:sz w:val="28"/>
                <w:szCs w:val="28"/>
              </w:rPr>
              <w:t>четном году, однократно в течение срока действия Соглашения.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</w:t>
            </w:r>
            <w:r>
              <w:rPr>
                <w:color w:val="000000"/>
                <w:sz w:val="28"/>
                <w:szCs w:val="28"/>
              </w:rPr>
              <w:t xml:space="preserve"> 1 марта года, следующего за отчетным финансовым годом, предоставить его в Комитет финансов Ленинградской области.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6E043B" w:rsidRDefault="003D7FA5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</w:t>
            </w:r>
            <w:r>
              <w:rPr>
                <w:color w:val="000000"/>
                <w:sz w:val="28"/>
                <w:szCs w:val="28"/>
              </w:rPr>
              <w:t>е: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4.2.1. Запрашивать у Муниципального образования документы и материалы, необходимые для осуществления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</w:t>
            </w:r>
            <w:r>
              <w:rPr>
                <w:color w:val="000000"/>
                <w:sz w:val="28"/>
                <w:szCs w:val="28"/>
              </w:rPr>
              <w:t xml:space="preserve">е бухгалтерского учета и </w:t>
            </w:r>
            <w:r>
              <w:rPr>
                <w:color w:val="000000"/>
                <w:sz w:val="28"/>
                <w:szCs w:val="28"/>
              </w:rPr>
              <w:lastRenderedPageBreak/>
              <w:t>первичную документацию, связанную с использованием средств Субсидии.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</w:t>
            </w:r>
            <w:r>
              <w:rPr>
                <w:color w:val="000000"/>
                <w:sz w:val="28"/>
                <w:szCs w:val="28"/>
              </w:rPr>
              <w:t>областном бюджете Ленинградской области  и настоящим Соглашением.</w:t>
            </w:r>
          </w:p>
          <w:p w:rsidR="006E043B" w:rsidRDefault="003D7FA5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</w:t>
            </w:r>
            <w:r>
              <w:rPr>
                <w:color w:val="000000"/>
                <w:sz w:val="28"/>
                <w:szCs w:val="28"/>
              </w:rPr>
              <w:t>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</w:t>
            </w:r>
            <w:r>
              <w:rPr>
                <w:color w:val="000000"/>
                <w:sz w:val="28"/>
                <w:szCs w:val="28"/>
              </w:rPr>
              <w:t>в в областной бюджет Ленинградской области в соответствии с разделом 5 Правил предоставления субсидий.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</w:t>
            </w:r>
            <w:r>
              <w:rPr>
                <w:color w:val="000000"/>
                <w:sz w:val="28"/>
                <w:szCs w:val="28"/>
              </w:rPr>
              <w:t xml:space="preserve">стоящему Соглашению, являющимся его неотъемлемой частью и соблюдение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в соответствии с п. 2.2. настоящего Соглашения.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</w:t>
            </w:r>
            <w:r>
              <w:rPr>
                <w:color w:val="000000"/>
                <w:sz w:val="28"/>
                <w:szCs w:val="28"/>
              </w:rPr>
              <w:t>я (при наличии такой документации).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</w:t>
            </w:r>
            <w:r>
              <w:rPr>
                <w:color w:val="000000"/>
                <w:sz w:val="28"/>
                <w:szCs w:val="28"/>
              </w:rPr>
              <w:t>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</w:t>
            </w:r>
            <w:r>
              <w:rPr>
                <w:color w:val="000000"/>
                <w:sz w:val="28"/>
                <w:szCs w:val="28"/>
              </w:rPr>
              <w:t xml:space="preserve">азанной  программы,  в 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которой предоставляется Субсидия.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МО "</w:t>
            </w:r>
            <w:proofErr w:type="spellStart"/>
            <w:r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поселение",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</w:t>
            </w:r>
            <w:r>
              <w:rPr>
                <w:color w:val="000000"/>
                <w:sz w:val="28"/>
                <w:szCs w:val="28"/>
              </w:rPr>
              <w:t>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</w:t>
            </w:r>
            <w:r>
              <w:rPr>
                <w:color w:val="000000"/>
                <w:sz w:val="28"/>
                <w:szCs w:val="28"/>
              </w:rPr>
              <w:t>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</w:t>
            </w:r>
            <w:r>
              <w:rPr>
                <w:color w:val="000000"/>
                <w:sz w:val="28"/>
                <w:szCs w:val="28"/>
              </w:rPr>
              <w:t>дусмотрено Порядком;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распорядителю документов и материалов, необходимых  для  осуществления 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 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Главным распорядителем условий предоставления Субсидии и дру</w:t>
            </w:r>
            <w:r>
              <w:rPr>
                <w:color w:val="000000"/>
                <w:sz w:val="28"/>
                <w:szCs w:val="28"/>
              </w:rPr>
              <w:t>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4.3.10. </w:t>
            </w:r>
            <w:proofErr w:type="gramStart"/>
            <w:r>
              <w:rPr>
                <w:color w:val="000000"/>
                <w:sz w:val="28"/>
                <w:szCs w:val="28"/>
              </w:rPr>
              <w:t>Возвратить в областной бюджет Ленинградской области не использованный по состоянию на 1 ян</w:t>
            </w:r>
            <w:r>
              <w:rPr>
                <w:color w:val="000000"/>
                <w:sz w:val="28"/>
                <w:szCs w:val="28"/>
              </w:rPr>
              <w:t>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  <w:proofErr w:type="gramEnd"/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</w:t>
            </w:r>
            <w:r>
              <w:rPr>
                <w:color w:val="000000"/>
                <w:sz w:val="28"/>
                <w:szCs w:val="28"/>
              </w:rPr>
              <w:t xml:space="preserve">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в объеме в соответствии с разделом 5. Правил.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</w:t>
            </w:r>
            <w:r>
              <w:rPr>
                <w:color w:val="000000"/>
                <w:sz w:val="28"/>
                <w:szCs w:val="28"/>
              </w:rPr>
              <w:t>ва Субсидии, использованные Муниципальным образованием не по целевому назначению.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</w:t>
            </w:r>
            <w:r>
              <w:rPr>
                <w:color w:val="000000"/>
                <w:sz w:val="28"/>
                <w:szCs w:val="28"/>
              </w:rPr>
              <w:t xml:space="preserve">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 1 марта года, следующего за отчетным финансовым годом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6E043B" w:rsidRDefault="003D7FA5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6E043B" w:rsidRDefault="003D7FA5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4.4.2. Осуществлять иные права, установленные Порядком, нормативно-правовым актом Правительства Ленинградской области о мерах по реализации областного </w:t>
            </w:r>
            <w:r>
              <w:rPr>
                <w:color w:val="000000"/>
                <w:sz w:val="28"/>
                <w:szCs w:val="28"/>
              </w:rPr>
              <w:t>закона об  областном бюджете Ленинградской области  и настоящим Соглашением.</w:t>
            </w:r>
          </w:p>
          <w:p w:rsidR="006E043B" w:rsidRDefault="006E043B"/>
          <w:p w:rsidR="006E043B" w:rsidRDefault="006E043B"/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proofErr w:type="gramStart"/>
            <w:r>
              <w:rPr>
                <w:color w:val="000000"/>
                <w:sz w:val="28"/>
                <w:szCs w:val="28"/>
              </w:rPr>
              <w:t>В случае если не испол</w:t>
            </w:r>
            <w:r>
              <w:rPr>
                <w:color w:val="000000"/>
                <w:sz w:val="28"/>
                <w:szCs w:val="28"/>
              </w:rPr>
              <w:t xml:space="preserve">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</w:t>
            </w:r>
            <w:r>
              <w:rPr>
                <w:color w:val="000000"/>
                <w:sz w:val="28"/>
                <w:szCs w:val="28"/>
              </w:rPr>
              <w:t>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  <w:proofErr w:type="gramEnd"/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</w:t>
            </w:r>
            <w:r>
              <w:rPr>
                <w:color w:val="000000"/>
                <w:sz w:val="28"/>
                <w:szCs w:val="28"/>
              </w:rPr>
              <w:t>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5.4. Муниципальное образование обязано осуществи</w:t>
            </w:r>
            <w:r>
              <w:rPr>
                <w:color w:val="000000"/>
                <w:sz w:val="28"/>
                <w:szCs w:val="28"/>
              </w:rPr>
              <w:t>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5.5. В случае </w:t>
            </w:r>
            <w:proofErr w:type="spellStart"/>
            <w:r>
              <w:rPr>
                <w:color w:val="000000"/>
                <w:sz w:val="28"/>
                <w:szCs w:val="28"/>
              </w:rPr>
              <w:t>невозврата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сумма, израсходов</w:t>
            </w:r>
            <w:r>
              <w:rPr>
                <w:color w:val="000000"/>
                <w:sz w:val="28"/>
                <w:szCs w:val="28"/>
              </w:rPr>
              <w:t>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6E043B" w:rsidRDefault="003D7FA5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</w:t>
            </w:r>
            <w:r>
              <w:rPr>
                <w:color w:val="000000"/>
                <w:sz w:val="28"/>
                <w:szCs w:val="28"/>
              </w:rPr>
              <w:t>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6E043B" w:rsidRDefault="006E043B"/>
          <w:p w:rsidR="006E043B" w:rsidRDefault="006E043B"/>
          <w:p w:rsidR="006E043B" w:rsidRDefault="003D7FA5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</w:t>
            </w:r>
            <w:r>
              <w:rPr>
                <w:color w:val="000000"/>
                <w:sz w:val="28"/>
                <w:szCs w:val="28"/>
              </w:rPr>
              <w:t>м порядке.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6.2. Подписанное Сторонами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</w:t>
            </w:r>
            <w:r>
              <w:rPr>
                <w:color w:val="000000"/>
                <w:sz w:val="28"/>
                <w:szCs w:val="28"/>
              </w:rPr>
              <w:t>а сторон по настоящему Соглашению прекращаются.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6.3. </w:t>
            </w:r>
            <w:proofErr w:type="gramStart"/>
            <w:r>
              <w:rPr>
                <w:color w:val="000000"/>
                <w:sz w:val="28"/>
                <w:szCs w:val="28"/>
              </w:rPr>
              <w:t>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</w:t>
            </w:r>
            <w:r>
              <w:rPr>
                <w:color w:val="000000"/>
                <w:sz w:val="28"/>
                <w:szCs w:val="28"/>
              </w:rPr>
              <w:t xml:space="preserve">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</w:t>
            </w:r>
            <w:r>
              <w:rPr>
                <w:color w:val="000000"/>
                <w:sz w:val="28"/>
                <w:szCs w:val="28"/>
              </w:rPr>
              <w:t>к настоящему Соглашению, которое является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его неотъемлемой частью, в форме электронного документа и подписывается усиленными квалифицированными электронными подписями </w:t>
            </w:r>
            <w:proofErr w:type="gramStart"/>
            <w:r>
              <w:rPr>
                <w:color w:val="000000"/>
                <w:sz w:val="28"/>
                <w:szCs w:val="28"/>
              </w:rPr>
              <w:t>лиц, имеющих право действовать от имени каждой из Сторон соглашения и заключается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позд</w:t>
            </w:r>
            <w:r>
              <w:rPr>
                <w:color w:val="000000"/>
                <w:sz w:val="28"/>
                <w:szCs w:val="28"/>
              </w:rPr>
              <w:t>нее 10 рабочих дней после утверждения изменений в распределение Субсидии.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6E043B" w:rsidRDefault="003D7FA5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</w:t>
            </w:r>
            <w:r>
              <w:rPr>
                <w:color w:val="000000"/>
                <w:sz w:val="28"/>
                <w:szCs w:val="28"/>
              </w:rPr>
              <w:t>ифицированными электронными подписями лиц, имеющих право действовать от имени каждой из Сторон Соглашения.</w:t>
            </w:r>
          </w:p>
          <w:p w:rsidR="006E043B" w:rsidRDefault="006E043B"/>
          <w:p w:rsidR="006E043B" w:rsidRDefault="006E043B"/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6E043B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070"/>
              <w:gridCol w:w="5226"/>
            </w:tblGrid>
            <w:tr w:rsidR="006E043B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Комитет по дорожному хозяйству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Администрация муниципального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образования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Новодевяткинское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сельское поселение" Всеволожского муниципального района Ленинградской области </w:t>
                  </w:r>
                </w:p>
              </w:tc>
            </w:tr>
            <w:tr w:rsidR="006E043B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190103, Санкт-Петербург, Рижский проспект, дом 16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188661, Ленинградская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область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севоложский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дер. Новое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Девяткино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дом 57 оф.83-84 </w:t>
                  </w:r>
                </w:p>
              </w:tc>
            </w:tr>
          </w:tbl>
          <w:p w:rsidR="006E043B" w:rsidRDefault="006E043B"/>
          <w:p w:rsidR="006E043B" w:rsidRDefault="006E043B"/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6E043B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42"/>
              <w:gridCol w:w="5106"/>
            </w:tblGrid>
            <w:tr w:rsidR="006E043B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6E043B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Комитет по дорожному хозяйству Ленинградской области </w:t>
                  </w:r>
                </w:p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ИНН: 4700000187;</w:t>
                  </w:r>
                </w:p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КПП: 783901001;</w:t>
                  </w:r>
                </w:p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029;</w:t>
                  </w:r>
                </w:p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ОКТМО: 40306000;</w:t>
                  </w:r>
                </w:p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Лицевой счет: 02153029002;</w:t>
                  </w:r>
                </w:p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r>
                    <w:rPr>
                      <w:color w:val="0000FF"/>
                      <w:sz w:val="28"/>
                      <w:szCs w:val="28"/>
                    </w:rPr>
                    <w:t>Администрация муниципального образования "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Новодевяткинское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 xml:space="preserve"> сельское поселение" Всеволожского муниципального района Ленинградской области адрес: 188661, Ленинградская 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область</w:t>
                  </w:r>
                  <w:proofErr w:type="gramStart"/>
                  <w:r>
                    <w:rPr>
                      <w:color w:val="0000FF"/>
                      <w:sz w:val="28"/>
                      <w:szCs w:val="28"/>
                    </w:rPr>
                    <w:t>,В</w:t>
                  </w:r>
                  <w:proofErr w:type="gramEnd"/>
                  <w:r>
                    <w:rPr>
                      <w:color w:val="0000FF"/>
                      <w:sz w:val="28"/>
                      <w:szCs w:val="28"/>
                    </w:rPr>
                    <w:t>севоложский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 xml:space="preserve"> район, дер. Новое </w:t>
                  </w:r>
                  <w:proofErr w:type="spellStart"/>
                  <w:r>
                    <w:rPr>
                      <w:color w:val="0000FF"/>
                      <w:sz w:val="28"/>
                      <w:szCs w:val="28"/>
                    </w:rPr>
                    <w:t>Девяткино</w:t>
                  </w:r>
                  <w:proofErr w:type="spellEnd"/>
                  <w:r>
                    <w:rPr>
                      <w:color w:val="0000FF"/>
                      <w:sz w:val="28"/>
                      <w:szCs w:val="28"/>
                    </w:rPr>
                    <w:t>, дом 57 оф</w:t>
                  </w:r>
                  <w:r>
                    <w:rPr>
                      <w:color w:val="0000FF"/>
                      <w:sz w:val="28"/>
                      <w:szCs w:val="28"/>
                    </w:rPr>
                    <w:t>.83-84;</w:t>
                  </w:r>
                </w:p>
                <w:p w:rsidR="006E043B" w:rsidRDefault="003D7FA5">
                  <w:r>
                    <w:rPr>
                      <w:color w:val="0000FF"/>
                      <w:sz w:val="28"/>
                      <w:szCs w:val="28"/>
                    </w:rPr>
                    <w:t>Лицевой счет 04453004280;</w:t>
                  </w:r>
                </w:p>
                <w:p w:rsidR="006E043B" w:rsidRDefault="003D7FA5">
                  <w:r>
                    <w:rPr>
                      <w:color w:val="0000FF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6E043B" w:rsidRDefault="003D7FA5">
                  <w:r>
                    <w:rPr>
                      <w:color w:val="0000FF"/>
                      <w:sz w:val="28"/>
                      <w:szCs w:val="28"/>
                    </w:rPr>
                    <w:t>ИНН/КПП 4703098413/470301001;</w:t>
                  </w:r>
                </w:p>
                <w:p w:rsidR="006E043B" w:rsidRDefault="003D7FA5">
                  <w:r>
                    <w:rPr>
                      <w:color w:val="0000FF"/>
                      <w:sz w:val="28"/>
                      <w:szCs w:val="28"/>
                    </w:rPr>
                    <w:t>ОГРН 1074703005563;</w:t>
                  </w:r>
                </w:p>
                <w:p w:rsidR="006E043B" w:rsidRDefault="003D7FA5">
                  <w:r>
                    <w:rPr>
                      <w:color w:val="0000FF"/>
                      <w:sz w:val="28"/>
                      <w:szCs w:val="28"/>
                    </w:rPr>
                    <w:t>ОКТМО 41612458;</w:t>
                  </w:r>
                </w:p>
                <w:p w:rsidR="006E043B" w:rsidRDefault="003D7FA5">
                  <w:r>
                    <w:rPr>
                      <w:color w:val="0000FF"/>
                      <w:sz w:val="28"/>
                      <w:szCs w:val="28"/>
                    </w:rPr>
                    <w:t>КБК 001 20220216100000150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001;001</w:t>
                  </w:r>
                </w:p>
              </w:tc>
            </w:tr>
          </w:tbl>
          <w:p w:rsidR="006E043B" w:rsidRDefault="006E043B"/>
          <w:p w:rsidR="006E043B" w:rsidRDefault="006E043B"/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6E043B" w:rsidRDefault="006E043B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250"/>
              <w:gridCol w:w="5058"/>
            </w:tblGrid>
            <w:tr w:rsidR="006E043B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дорожному хозяйству Ленинградской области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P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уководитель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6E043B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____________/ Седов Денис Станиславович</w:t>
                  </w:r>
                </w:p>
                <w:p w:rsidR="006E043B" w:rsidRDefault="003D7FA5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____________/ Майоров Дмитрий Анатольевич</w:t>
                  </w:r>
                </w:p>
                <w:p w:rsidR="006E043B" w:rsidRDefault="003D7FA5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уполномоченного о</w:t>
                  </w:r>
                  <w:r>
                    <w:rPr>
                      <w:i/>
                      <w:iCs/>
                      <w:color w:val="000000"/>
                    </w:rPr>
                    <w:t>ргана местного самоуправления муниципального образования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6E043B" w:rsidRDefault="006E043B"/>
          <w:p w:rsidR="006E043B" w:rsidRDefault="006E043B"/>
          <w:tbl>
            <w:tblPr>
              <w:tblOverlap w:val="never"/>
              <w:tblW w:w="10277" w:type="dxa"/>
              <w:tblLayout w:type="fixed"/>
              <w:tblLook w:val="01E0"/>
            </w:tblPr>
            <w:tblGrid>
              <w:gridCol w:w="5021"/>
              <w:gridCol w:w="236"/>
              <w:gridCol w:w="5020"/>
            </w:tblGrid>
            <w:tr w:rsidR="006E043B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6E043B" w:rsidRDefault="003D7FA5">
                  <w:r>
                    <w:rPr>
                      <w:color w:val="000000"/>
                    </w:rPr>
                    <w:t>ДОКУМЕНТ ПОДПИСАН</w:t>
                  </w:r>
                </w:p>
                <w:p w:rsidR="006E043B" w:rsidRDefault="003D7FA5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6E043B" w:rsidRDefault="003D7FA5">
                  <w:r>
                    <w:rPr>
                      <w:color w:val="000000"/>
                    </w:rPr>
                    <w:t>019EB0F73ACAB882B3E911FDBC141400AB</w:t>
                  </w:r>
                </w:p>
                <w:p w:rsidR="006E043B" w:rsidRDefault="003D7FA5">
                  <w:r>
                    <w:rPr>
                      <w:color w:val="000000"/>
                    </w:rPr>
                    <w:lastRenderedPageBreak/>
                    <w:t>Седов Денис Станиславович</w:t>
                  </w:r>
                </w:p>
                <w:p w:rsidR="006E043B" w:rsidRDefault="003D7FA5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12.08.2019 15:25 до 12.08.2020 15:25</w:t>
                  </w:r>
                </w:p>
              </w:tc>
              <w:tc>
                <w:tcPr>
                  <w:tcW w:w="205" w:type="dxa"/>
                </w:tcPr>
                <w:p w:rsidR="006E043B" w:rsidRDefault="006E043B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6E043B" w:rsidRDefault="003D7FA5">
                  <w:r>
                    <w:rPr>
                      <w:color w:val="000000"/>
                    </w:rPr>
                    <w:t>ДОКУМЕНТ ПОДПИСАН</w:t>
                  </w:r>
                </w:p>
                <w:p w:rsidR="006E043B" w:rsidRDefault="003D7FA5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6E043B" w:rsidRDefault="003D7FA5">
                  <w:r>
                    <w:rPr>
                      <w:color w:val="000000"/>
                    </w:rPr>
                    <w:t>047715120EAE80F43437BEF007462FC633183E4B</w:t>
                  </w:r>
                </w:p>
                <w:p w:rsidR="006E043B" w:rsidRDefault="003D7FA5">
                  <w:r>
                    <w:rPr>
                      <w:color w:val="000000"/>
                    </w:rPr>
                    <w:lastRenderedPageBreak/>
                    <w:t>Майоров Дмитрий Анатольевича</w:t>
                  </w:r>
                </w:p>
                <w:p w:rsidR="006E043B" w:rsidRDefault="003D7FA5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15.03.2019 16:59 до 15.06.2020 16:59</w:t>
                  </w:r>
                </w:p>
              </w:tc>
            </w:tr>
          </w:tbl>
          <w:p w:rsidR="006E043B" w:rsidRDefault="006E043B"/>
        </w:tc>
      </w:tr>
    </w:tbl>
    <w:p w:rsidR="006E043B" w:rsidRDefault="006E043B">
      <w:pPr>
        <w:sectPr w:rsidR="006E043B">
          <w:headerReference w:type="default" r:id="rId6"/>
          <w:footerReference w:type="default" r:id="rId7"/>
          <w:footerReference w:type="first" r:id="rId8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6E043B">
        <w:tc>
          <w:tcPr>
            <w:tcW w:w="7200" w:type="dxa"/>
          </w:tcPr>
          <w:p w:rsidR="006E043B" w:rsidRDefault="006E043B"/>
        </w:tc>
        <w:tc>
          <w:tcPr>
            <w:tcW w:w="8221" w:type="dxa"/>
          </w:tcPr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«03» Марта 2020 г. № 283</w:t>
            </w:r>
          </w:p>
        </w:tc>
      </w:tr>
      <w:tr w:rsidR="006E043B">
        <w:trPr>
          <w:trHeight w:hRule="exact" w:val="456"/>
        </w:trPr>
        <w:tc>
          <w:tcPr>
            <w:tcW w:w="7200" w:type="dxa"/>
          </w:tcPr>
          <w:p w:rsidR="006E043B" w:rsidRDefault="006E043B"/>
        </w:tc>
        <w:tc>
          <w:tcPr>
            <w:tcW w:w="8221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6E043B">
        <w:tc>
          <w:tcPr>
            <w:tcW w:w="15421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6E043B" w:rsidRDefault="003D7FA5">
            <w:pPr>
              <w:jc w:val="center"/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предоставляется Субсидия</w:t>
            </w:r>
          </w:p>
        </w:tc>
      </w:tr>
      <w:tr w:rsidR="006E043B">
        <w:tc>
          <w:tcPr>
            <w:tcW w:w="15421" w:type="dxa"/>
          </w:tcPr>
          <w:p w:rsidR="006E043B" w:rsidRDefault="006E043B">
            <w:pPr>
              <w:jc w:val="right"/>
            </w:pPr>
          </w:p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5420" w:type="dxa"/>
        <w:tblLayout w:type="fixed"/>
        <w:tblLook w:val="01E0"/>
      </w:tblPr>
      <w:tblGrid>
        <w:gridCol w:w="7710"/>
        <w:gridCol w:w="7710"/>
      </w:tblGrid>
      <w:tr w:rsidR="006E043B">
        <w:tc>
          <w:tcPr>
            <w:tcW w:w="7710" w:type="dxa"/>
          </w:tcPr>
          <w:p w:rsidR="006E043B" w:rsidRDefault="003D7FA5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6E043B" w:rsidRDefault="003D7FA5">
            <w:r>
              <w:rPr>
                <w:color w:val="000000"/>
              </w:rPr>
              <w:t>Бюджет МО "</w:t>
            </w:r>
            <w:proofErr w:type="spellStart"/>
            <w:r>
              <w:rPr>
                <w:color w:val="000000"/>
              </w:rPr>
              <w:t>Новодевяткинское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</w:tr>
      <w:tr w:rsidR="006E043B">
        <w:tc>
          <w:tcPr>
            <w:tcW w:w="7710" w:type="dxa"/>
          </w:tcPr>
          <w:p w:rsidR="006E043B" w:rsidRDefault="006E043B"/>
        </w:tc>
        <w:tc>
          <w:tcPr>
            <w:tcW w:w="7710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6E043B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</w:t>
            </w:r>
            <w:r>
              <w:rPr>
                <w:color w:val="000000"/>
                <w:sz w:val="18"/>
                <w:szCs w:val="18"/>
              </w:rPr>
              <w:t>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6E043B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</w:tr>
      <w:tr w:rsidR="006E043B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6E043B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6E043B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E043B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color w:val="000000"/>
                <w:sz w:val="18"/>
                <w:szCs w:val="18"/>
              </w:rPr>
              <w:t>автомобильных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дороог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196 455.60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86.228135009000000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90.000000000000000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90.000000000000000</w:t>
            </w:r>
          </w:p>
        </w:tc>
      </w:tr>
      <w:tr w:rsidR="006E043B">
        <w:tc>
          <w:tcPr>
            <w:tcW w:w="460" w:type="dxa"/>
            <w:vAlign w:val="center"/>
          </w:tcPr>
          <w:p w:rsidR="006E043B" w:rsidRDefault="006E043B"/>
        </w:tc>
        <w:tc>
          <w:tcPr>
            <w:tcW w:w="1440" w:type="dxa"/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196 455.60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169 400.00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6E043B">
        <w:trPr>
          <w:trHeight w:val="230"/>
        </w:trPr>
        <w:tc>
          <w:tcPr>
            <w:tcW w:w="14170" w:type="dxa"/>
            <w:gridSpan w:val="5"/>
            <w:vMerge w:val="restart"/>
          </w:tcPr>
          <w:p w:rsidR="006E043B" w:rsidRDefault="003D7FA5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6E043B">
        <w:tc>
          <w:tcPr>
            <w:tcW w:w="6802" w:type="dxa"/>
            <w:gridSpan w:val="2"/>
            <w:vMerge w:val="restart"/>
          </w:tcPr>
          <w:p w:rsidR="006E043B" w:rsidRDefault="006E043B"/>
        </w:tc>
        <w:tc>
          <w:tcPr>
            <w:tcW w:w="566" w:type="dxa"/>
          </w:tcPr>
          <w:p w:rsidR="006E043B" w:rsidRDefault="006E043B"/>
        </w:tc>
        <w:tc>
          <w:tcPr>
            <w:tcW w:w="6802" w:type="dxa"/>
            <w:gridSpan w:val="2"/>
            <w:vMerge w:val="restart"/>
          </w:tcPr>
          <w:p w:rsidR="006E043B" w:rsidRDefault="003D7FA5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6E043B">
        <w:tc>
          <w:tcPr>
            <w:tcW w:w="2267" w:type="dxa"/>
            <w:tcBorders>
              <w:bottom w:val="single" w:sz="6" w:space="0" w:color="000000"/>
            </w:tcBorders>
          </w:tcPr>
          <w:p w:rsidR="006E043B" w:rsidRDefault="006E043B"/>
        </w:tc>
        <w:tc>
          <w:tcPr>
            <w:tcW w:w="4535" w:type="dxa"/>
          </w:tcPr>
          <w:p w:rsidR="006E043B" w:rsidRDefault="006E043B"/>
        </w:tc>
        <w:tc>
          <w:tcPr>
            <w:tcW w:w="566" w:type="dxa"/>
          </w:tcPr>
          <w:p w:rsidR="006E043B" w:rsidRDefault="006E043B"/>
        </w:tc>
        <w:tc>
          <w:tcPr>
            <w:tcW w:w="2267" w:type="dxa"/>
            <w:tcBorders>
              <w:bottom w:val="single" w:sz="6" w:space="0" w:color="000000"/>
            </w:tcBorders>
          </w:tcPr>
          <w:p w:rsidR="006E043B" w:rsidRDefault="006E043B">
            <w:pPr>
              <w:jc w:val="right"/>
            </w:pPr>
          </w:p>
        </w:tc>
        <w:tc>
          <w:tcPr>
            <w:tcW w:w="4535" w:type="dxa"/>
          </w:tcPr>
          <w:p w:rsidR="006E043B" w:rsidRDefault="003D7FA5">
            <w:r>
              <w:rPr>
                <w:color w:val="000000"/>
              </w:rPr>
              <w:t>Майоров Дмитрий Анатольевич</w:t>
            </w:r>
          </w:p>
        </w:tc>
      </w:tr>
      <w:tr w:rsidR="006E043B">
        <w:tc>
          <w:tcPr>
            <w:tcW w:w="2267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6E043B" w:rsidRDefault="006E043B"/>
        </w:tc>
        <w:tc>
          <w:tcPr>
            <w:tcW w:w="2267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6E043B" w:rsidRDefault="006E043B">
      <w:pPr>
        <w:sectPr w:rsidR="006E043B">
          <w:headerReference w:type="default" r:id="rId9"/>
          <w:footerReference w:type="default" r:id="rId10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E043B">
        <w:tc>
          <w:tcPr>
            <w:tcW w:w="7200" w:type="dxa"/>
          </w:tcPr>
          <w:p w:rsidR="006E043B" w:rsidRDefault="006E043B"/>
        </w:tc>
        <w:tc>
          <w:tcPr>
            <w:tcW w:w="3289" w:type="dxa"/>
          </w:tcPr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«03» Марта 2020 г. № 283</w:t>
            </w:r>
          </w:p>
        </w:tc>
      </w:tr>
      <w:tr w:rsidR="006E043B">
        <w:trPr>
          <w:trHeight w:hRule="exact" w:val="564"/>
        </w:trPr>
        <w:tc>
          <w:tcPr>
            <w:tcW w:w="7200" w:type="dxa"/>
          </w:tcPr>
          <w:p w:rsidR="006E043B" w:rsidRDefault="006E043B"/>
        </w:tc>
        <w:tc>
          <w:tcPr>
            <w:tcW w:w="3289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6E043B">
        <w:tc>
          <w:tcPr>
            <w:tcW w:w="10489" w:type="dxa"/>
          </w:tcPr>
          <w:p w:rsidR="006E043B" w:rsidRDefault="006E043B">
            <w:pPr>
              <w:jc w:val="right"/>
            </w:pPr>
          </w:p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6E043B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6E043B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6E043B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6E043B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E043B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color w:val="000000"/>
                <w:sz w:val="18"/>
                <w:szCs w:val="18"/>
              </w:rPr>
              <w:t>автомобильных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дороог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ремонт</w:t>
            </w:r>
            <w:r>
              <w:rPr>
                <w:color w:val="000000"/>
                <w:sz w:val="18"/>
                <w:szCs w:val="18"/>
              </w:rPr>
              <w:t>у: километры введенных в эксплуатацию автомобильных дорог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0.05000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6E043B">
        <w:trPr>
          <w:trHeight w:val="230"/>
        </w:trPr>
        <w:tc>
          <w:tcPr>
            <w:tcW w:w="10484" w:type="dxa"/>
            <w:gridSpan w:val="5"/>
            <w:vMerge w:val="restart"/>
          </w:tcPr>
          <w:p w:rsidR="006E043B" w:rsidRDefault="003D7FA5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6E043B">
        <w:tc>
          <w:tcPr>
            <w:tcW w:w="4874" w:type="dxa"/>
            <w:gridSpan w:val="2"/>
            <w:vMerge w:val="restart"/>
          </w:tcPr>
          <w:p w:rsidR="006E043B" w:rsidRDefault="006E043B"/>
        </w:tc>
        <w:tc>
          <w:tcPr>
            <w:tcW w:w="736" w:type="dxa"/>
          </w:tcPr>
          <w:p w:rsidR="006E043B" w:rsidRDefault="006E043B"/>
        </w:tc>
        <w:tc>
          <w:tcPr>
            <w:tcW w:w="4874" w:type="dxa"/>
            <w:gridSpan w:val="2"/>
            <w:vMerge w:val="restart"/>
          </w:tcPr>
          <w:p w:rsidR="006E043B" w:rsidRDefault="003D7FA5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6E043B">
        <w:tc>
          <w:tcPr>
            <w:tcW w:w="2437" w:type="dxa"/>
            <w:tcBorders>
              <w:bottom w:val="single" w:sz="6" w:space="0" w:color="000000"/>
            </w:tcBorders>
          </w:tcPr>
          <w:p w:rsidR="006E043B" w:rsidRDefault="006E043B"/>
        </w:tc>
        <w:tc>
          <w:tcPr>
            <w:tcW w:w="2437" w:type="dxa"/>
          </w:tcPr>
          <w:p w:rsidR="006E043B" w:rsidRDefault="006E043B"/>
        </w:tc>
        <w:tc>
          <w:tcPr>
            <w:tcW w:w="736" w:type="dxa"/>
          </w:tcPr>
          <w:p w:rsidR="006E043B" w:rsidRDefault="006E043B"/>
        </w:tc>
        <w:tc>
          <w:tcPr>
            <w:tcW w:w="2437" w:type="dxa"/>
            <w:tcBorders>
              <w:bottom w:val="single" w:sz="6" w:space="0" w:color="000000"/>
            </w:tcBorders>
          </w:tcPr>
          <w:p w:rsidR="006E043B" w:rsidRDefault="006E043B">
            <w:pPr>
              <w:jc w:val="right"/>
            </w:pPr>
          </w:p>
        </w:tc>
        <w:tc>
          <w:tcPr>
            <w:tcW w:w="2437" w:type="dxa"/>
          </w:tcPr>
          <w:p w:rsidR="006E043B" w:rsidRDefault="003D7FA5">
            <w:r>
              <w:rPr>
                <w:color w:val="000000"/>
              </w:rPr>
              <w:t>Майоров Дмитрий Анатольевич</w:t>
            </w:r>
          </w:p>
        </w:tc>
      </w:tr>
      <w:tr w:rsidR="006E043B">
        <w:tc>
          <w:tcPr>
            <w:tcW w:w="2437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6E043B" w:rsidRDefault="006E043B"/>
        </w:tc>
        <w:tc>
          <w:tcPr>
            <w:tcW w:w="2437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6E043B" w:rsidRDefault="006E043B">
      <w:pPr>
        <w:sectPr w:rsidR="006E043B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E043B">
        <w:tc>
          <w:tcPr>
            <w:tcW w:w="7200" w:type="dxa"/>
          </w:tcPr>
          <w:p w:rsidR="006E043B" w:rsidRDefault="006E043B"/>
        </w:tc>
        <w:tc>
          <w:tcPr>
            <w:tcW w:w="3289" w:type="dxa"/>
          </w:tcPr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«03» Марта 2020 г. № 283</w:t>
            </w:r>
          </w:p>
        </w:tc>
      </w:tr>
      <w:tr w:rsidR="006E043B">
        <w:trPr>
          <w:trHeight w:hRule="exact" w:val="564"/>
        </w:trPr>
        <w:tc>
          <w:tcPr>
            <w:tcW w:w="7200" w:type="dxa"/>
          </w:tcPr>
          <w:p w:rsidR="006E043B" w:rsidRDefault="006E043B"/>
        </w:tc>
        <w:tc>
          <w:tcPr>
            <w:tcW w:w="3289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6E043B" w:rsidRDefault="006E043B"/>
        </w:tc>
      </w:tr>
      <w:tr w:rsidR="006E043B">
        <w:trPr>
          <w:trHeight w:hRule="exact" w:val="396"/>
        </w:trPr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6E043B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6E043B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6E043B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>
            <w:pPr>
              <w:jc w:val="center"/>
            </w:pPr>
          </w:p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6E043B">
        <w:tc>
          <w:tcPr>
            <w:tcW w:w="3600" w:type="dxa"/>
          </w:tcPr>
          <w:p w:rsidR="006E043B" w:rsidRDefault="003D7FA5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6E043B">
        <w:tc>
          <w:tcPr>
            <w:tcW w:w="3600" w:type="dxa"/>
          </w:tcPr>
          <w:p w:rsidR="006E043B" w:rsidRDefault="006E043B"/>
        </w:tc>
      </w:tr>
      <w:tr w:rsidR="006E043B">
        <w:tc>
          <w:tcPr>
            <w:tcW w:w="3600" w:type="dxa"/>
            <w:tcBorders>
              <w:bottom w:val="single" w:sz="6" w:space="0" w:color="000000"/>
            </w:tcBorders>
          </w:tcPr>
          <w:p w:rsidR="006E043B" w:rsidRDefault="006E043B">
            <w:pPr>
              <w:jc w:val="right"/>
            </w:pPr>
          </w:p>
        </w:tc>
      </w:tr>
      <w:tr w:rsidR="006E043B">
        <w:tc>
          <w:tcPr>
            <w:tcW w:w="3600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6E043B" w:rsidRDefault="006E043B">
      <w:pPr>
        <w:sectPr w:rsidR="006E043B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E043B">
        <w:tc>
          <w:tcPr>
            <w:tcW w:w="7200" w:type="dxa"/>
          </w:tcPr>
          <w:p w:rsidR="006E043B" w:rsidRDefault="006E043B"/>
        </w:tc>
        <w:tc>
          <w:tcPr>
            <w:tcW w:w="3289" w:type="dxa"/>
          </w:tcPr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«03» Марта 2020 г. № 283</w:t>
            </w:r>
          </w:p>
        </w:tc>
      </w:tr>
      <w:tr w:rsidR="006E043B">
        <w:trPr>
          <w:trHeight w:hRule="exact" w:val="564"/>
        </w:trPr>
        <w:tc>
          <w:tcPr>
            <w:tcW w:w="7200" w:type="dxa"/>
          </w:tcPr>
          <w:p w:rsidR="006E043B" w:rsidRDefault="006E043B"/>
        </w:tc>
        <w:tc>
          <w:tcPr>
            <w:tcW w:w="3289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6E043B">
        <w:tc>
          <w:tcPr>
            <w:tcW w:w="10489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c>
          <w:tcPr>
            <w:tcW w:w="3496" w:type="dxa"/>
          </w:tcPr>
          <w:p w:rsidR="006E043B" w:rsidRDefault="003D7FA5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  <w:tr w:rsidR="006E043B">
        <w:trPr>
          <w:trHeight w:hRule="exact" w:val="864"/>
        </w:trPr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  <w:tc>
          <w:tcPr>
            <w:tcW w:w="3496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6E043B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6E043B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</w:tr>
      <w:tr w:rsidR="006E043B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6E043B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/>
        </w:tc>
      </w:tr>
      <w:tr w:rsidR="006E043B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6E043B">
        <w:tc>
          <w:tcPr>
            <w:tcW w:w="3600" w:type="dxa"/>
          </w:tcPr>
          <w:p w:rsidR="006E043B" w:rsidRDefault="003D7FA5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6E043B">
        <w:tc>
          <w:tcPr>
            <w:tcW w:w="3600" w:type="dxa"/>
          </w:tcPr>
          <w:p w:rsidR="006E043B" w:rsidRDefault="006E043B"/>
        </w:tc>
      </w:tr>
      <w:tr w:rsidR="006E043B">
        <w:tc>
          <w:tcPr>
            <w:tcW w:w="3600" w:type="dxa"/>
            <w:tcBorders>
              <w:bottom w:val="single" w:sz="6" w:space="0" w:color="000000"/>
            </w:tcBorders>
          </w:tcPr>
          <w:p w:rsidR="006E043B" w:rsidRDefault="006E043B">
            <w:pPr>
              <w:jc w:val="right"/>
            </w:pPr>
          </w:p>
        </w:tc>
      </w:tr>
      <w:tr w:rsidR="006E043B">
        <w:tc>
          <w:tcPr>
            <w:tcW w:w="3600" w:type="dxa"/>
          </w:tcPr>
          <w:p w:rsidR="006E043B" w:rsidRDefault="003D7FA5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6E043B" w:rsidRDefault="006E043B">
      <w:pPr>
        <w:sectPr w:rsidR="006E043B">
          <w:headerReference w:type="default" r:id="rId15"/>
          <w:footerReference w:type="default" r:id="rId16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E043B">
        <w:tc>
          <w:tcPr>
            <w:tcW w:w="7200" w:type="dxa"/>
          </w:tcPr>
          <w:p w:rsidR="006E043B" w:rsidRDefault="006E043B"/>
        </w:tc>
        <w:tc>
          <w:tcPr>
            <w:tcW w:w="3289" w:type="dxa"/>
          </w:tcPr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E043B" w:rsidRDefault="003D7FA5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«03» Марта 2020 г. № 283</w:t>
            </w:r>
          </w:p>
        </w:tc>
      </w:tr>
      <w:tr w:rsidR="006E043B">
        <w:trPr>
          <w:trHeight w:hRule="exact" w:val="564"/>
        </w:trPr>
        <w:tc>
          <w:tcPr>
            <w:tcW w:w="7200" w:type="dxa"/>
          </w:tcPr>
          <w:p w:rsidR="006E043B" w:rsidRDefault="006E043B"/>
        </w:tc>
        <w:tc>
          <w:tcPr>
            <w:tcW w:w="3289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6E043B" w:rsidRDefault="003D7FA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6E043B">
        <w:tc>
          <w:tcPr>
            <w:tcW w:w="10489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804"/>
        <w:gridCol w:w="2880"/>
        <w:gridCol w:w="3804"/>
      </w:tblGrid>
      <w:tr w:rsidR="006E043B">
        <w:tc>
          <w:tcPr>
            <w:tcW w:w="3804" w:type="dxa"/>
          </w:tcPr>
          <w:p w:rsidR="006E043B" w:rsidRDefault="006E043B"/>
        </w:tc>
        <w:tc>
          <w:tcPr>
            <w:tcW w:w="2880" w:type="dxa"/>
          </w:tcPr>
          <w:p w:rsidR="006E043B" w:rsidRDefault="006E043B"/>
        </w:tc>
        <w:tc>
          <w:tcPr>
            <w:tcW w:w="3804" w:type="dxa"/>
          </w:tcPr>
          <w:p w:rsidR="006E043B" w:rsidRDefault="006E043B"/>
        </w:tc>
      </w:tr>
      <w:tr w:rsidR="006E043B">
        <w:tc>
          <w:tcPr>
            <w:tcW w:w="3804" w:type="dxa"/>
          </w:tcPr>
          <w:p w:rsidR="006E043B" w:rsidRDefault="003D7FA5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6E043B" w:rsidRDefault="006E043B"/>
        </w:tc>
        <w:tc>
          <w:tcPr>
            <w:tcW w:w="3804" w:type="dxa"/>
          </w:tcPr>
          <w:p w:rsidR="006E043B" w:rsidRDefault="003D7FA5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6E043B">
        <w:tc>
          <w:tcPr>
            <w:tcW w:w="3804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6E043B" w:rsidRDefault="006E043B"/>
        </w:tc>
        <w:tc>
          <w:tcPr>
            <w:tcW w:w="3804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6E043B">
        <w:tc>
          <w:tcPr>
            <w:tcW w:w="3804" w:type="dxa"/>
          </w:tcPr>
          <w:p w:rsidR="006E043B" w:rsidRDefault="006E043B"/>
        </w:tc>
        <w:tc>
          <w:tcPr>
            <w:tcW w:w="2880" w:type="dxa"/>
          </w:tcPr>
          <w:p w:rsidR="006E043B" w:rsidRDefault="006E043B"/>
        </w:tc>
        <w:tc>
          <w:tcPr>
            <w:tcW w:w="3804" w:type="dxa"/>
          </w:tcPr>
          <w:p w:rsidR="006E043B" w:rsidRDefault="006E043B"/>
        </w:tc>
      </w:tr>
    </w:tbl>
    <w:p w:rsidR="006E043B" w:rsidRDefault="006E043B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E043B">
        <w:tc>
          <w:tcPr>
            <w:tcW w:w="10489" w:type="dxa"/>
          </w:tcPr>
          <w:p w:rsidR="006E043B" w:rsidRDefault="006E043B"/>
        </w:tc>
      </w:tr>
      <w:tr w:rsidR="006E043B">
        <w:tc>
          <w:tcPr>
            <w:tcW w:w="10489" w:type="dxa"/>
          </w:tcPr>
          <w:p w:rsidR="006E043B" w:rsidRDefault="003D7FA5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</w:t>
            </w:r>
            <w:r>
              <w:rPr>
                <w:color w:val="000000"/>
                <w:sz w:val="28"/>
                <w:szCs w:val="28"/>
              </w:rPr>
              <w:t>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(наименование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уполномоченного им лица)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основании ______________________________________________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(положение об органе власти, доверенность, </w:t>
            </w:r>
            <w:r>
              <w:rPr>
                <w:color w:val="000000"/>
                <w:sz w:val="22"/>
                <w:szCs w:val="22"/>
              </w:rPr>
              <w:t>приказ или иной документ)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именуемая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дальнейшем «Муниципальное обр</w:t>
            </w:r>
            <w:r>
              <w:rPr>
                <w:color w:val="000000"/>
                <w:sz w:val="28"/>
                <w:szCs w:val="28"/>
              </w:rPr>
              <w:t>азование», в лице _______________</w:t>
            </w:r>
          </w:p>
          <w:p w:rsidR="006E043B" w:rsidRDefault="003D7FA5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  <w:proofErr w:type="gramEnd"/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основании ________</w:t>
            </w: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6E043B" w:rsidRDefault="003D7FA5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</w:t>
            </w:r>
            <w:r>
              <w:rPr>
                <w:color w:val="000000"/>
                <w:sz w:val="28"/>
                <w:szCs w:val="28"/>
              </w:rPr>
              <w:t>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</w:t>
            </w:r>
            <w:r>
              <w:rPr>
                <w:color w:val="000000"/>
                <w:sz w:val="28"/>
                <w:szCs w:val="28"/>
              </w:rPr>
              <w:t>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</w:t>
            </w:r>
            <w:r>
              <w:rPr>
                <w:color w:val="000000"/>
                <w:sz w:val="28"/>
                <w:szCs w:val="28"/>
              </w:rPr>
              <w:t>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1.4.1. В пункте 2.1 слова "в 20__ году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__________ (___________________)</w:t>
            </w:r>
            <w:proofErr w:type="gramEnd"/>
          </w:p>
          <w:p w:rsidR="006E043B" w:rsidRDefault="003D7FA5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</w:t>
            </w:r>
            <w:r>
              <w:rPr>
                <w:color w:val="000000"/>
                <w:sz w:val="28"/>
                <w:szCs w:val="28"/>
              </w:rPr>
              <w:t>к" заменить словами "в 20__ году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______ (__________________)</w:t>
            </w:r>
            <w:proofErr w:type="gramEnd"/>
          </w:p>
          <w:p w:rsidR="006E043B" w:rsidRDefault="003D7FA5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</w:t>
            </w:r>
            <w:r>
              <w:rPr>
                <w:color w:val="000000"/>
                <w:sz w:val="28"/>
                <w:szCs w:val="28"/>
              </w:rPr>
              <w:t>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6E043B">
        <w:tc>
          <w:tcPr>
            <w:tcW w:w="10489" w:type="dxa"/>
          </w:tcPr>
          <w:p w:rsidR="006E043B" w:rsidRDefault="006E043B">
            <w:pPr>
              <w:jc w:val="center"/>
            </w:pPr>
          </w:p>
        </w:tc>
      </w:tr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6E043B">
        <w:tc>
          <w:tcPr>
            <w:tcW w:w="10489" w:type="dxa"/>
          </w:tcPr>
          <w:p w:rsidR="006E043B" w:rsidRDefault="006E043B"/>
        </w:tc>
      </w:tr>
      <w:tr w:rsidR="006E043B">
        <w:tc>
          <w:tcPr>
            <w:tcW w:w="10489" w:type="dxa"/>
          </w:tcPr>
          <w:p w:rsidR="006E043B" w:rsidRDefault="006E043B"/>
        </w:tc>
      </w:tr>
      <w:tr w:rsidR="006E043B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4884"/>
              <w:gridCol w:w="720"/>
              <w:gridCol w:w="4884"/>
            </w:tblGrid>
            <w:tr w:rsidR="006E043B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6E043B" w:rsidRDefault="003D7FA5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6E043B" w:rsidRDefault="006E043B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6E043B" w:rsidRDefault="003D7FA5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6E043B">
              <w:tc>
                <w:tcPr>
                  <w:tcW w:w="4884" w:type="dxa"/>
                </w:tcPr>
                <w:p w:rsidR="006E043B" w:rsidRDefault="006E043B"/>
              </w:tc>
              <w:tc>
                <w:tcPr>
                  <w:tcW w:w="720" w:type="dxa"/>
                </w:tcPr>
                <w:p w:rsidR="006E043B" w:rsidRDefault="006E043B"/>
              </w:tc>
              <w:tc>
                <w:tcPr>
                  <w:tcW w:w="4884" w:type="dxa"/>
                </w:tcPr>
                <w:p w:rsidR="006E043B" w:rsidRDefault="006E043B"/>
              </w:tc>
            </w:tr>
            <w:tr w:rsidR="006E043B">
              <w:trPr>
                <w:trHeight w:hRule="exact" w:val="2963"/>
              </w:trPr>
              <w:tc>
                <w:tcPr>
                  <w:tcW w:w="4884" w:type="dxa"/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6E043B" w:rsidRDefault="006E043B"/>
              </w:tc>
              <w:tc>
                <w:tcPr>
                  <w:tcW w:w="4884" w:type="dxa"/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6E043B" w:rsidRDefault="006E043B"/>
        </w:tc>
      </w:tr>
      <w:tr w:rsidR="006E043B">
        <w:tc>
          <w:tcPr>
            <w:tcW w:w="10489" w:type="dxa"/>
          </w:tcPr>
          <w:p w:rsidR="006E043B" w:rsidRDefault="003D7FA5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6E043B">
        <w:tc>
          <w:tcPr>
            <w:tcW w:w="10489" w:type="dxa"/>
          </w:tcPr>
          <w:p w:rsidR="006E043B" w:rsidRDefault="006E043B"/>
        </w:tc>
      </w:tr>
      <w:tr w:rsidR="006E043B">
        <w:tc>
          <w:tcPr>
            <w:tcW w:w="10489" w:type="dxa"/>
          </w:tcPr>
          <w:p w:rsidR="006E043B" w:rsidRDefault="003D7FA5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6E043B">
        <w:tc>
          <w:tcPr>
            <w:tcW w:w="10489" w:type="dxa"/>
          </w:tcPr>
          <w:p w:rsidR="006E043B" w:rsidRDefault="006E043B"/>
        </w:tc>
      </w:tr>
      <w:tr w:rsidR="006E043B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5244"/>
              <w:gridCol w:w="5244"/>
            </w:tblGrid>
            <w:tr w:rsidR="006E043B">
              <w:tc>
                <w:tcPr>
                  <w:tcW w:w="5244" w:type="dxa"/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6E043B" w:rsidRDefault="003D7FA5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Получателя______________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__________;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ОКТМО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код бюджетной классификации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</w:t>
                  </w:r>
                  <w:r>
                    <w:rPr>
                      <w:color w:val="000000"/>
                      <w:sz w:val="28"/>
                      <w:szCs w:val="28"/>
                    </w:rPr>
                    <w:t>д администратора дохода: _____.</w:t>
                  </w:r>
                </w:p>
              </w:tc>
            </w:tr>
          </w:tbl>
          <w:p w:rsidR="006E043B" w:rsidRDefault="006E043B"/>
        </w:tc>
      </w:tr>
      <w:tr w:rsidR="006E043B">
        <w:tc>
          <w:tcPr>
            <w:tcW w:w="10489" w:type="dxa"/>
          </w:tcPr>
          <w:p w:rsidR="006E043B" w:rsidRDefault="006E043B"/>
        </w:tc>
      </w:tr>
      <w:tr w:rsidR="006E043B">
        <w:tc>
          <w:tcPr>
            <w:tcW w:w="10489" w:type="dxa"/>
          </w:tcPr>
          <w:p w:rsidR="006E043B" w:rsidRDefault="003D7FA5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</w:t>
            </w:r>
            <w:r>
              <w:rPr>
                <w:color w:val="000000"/>
                <w:sz w:val="28"/>
                <w:szCs w:val="28"/>
              </w:rPr>
              <w:t>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3. Подписанное Сторонами Дополнительное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</w:t>
            </w:r>
            <w:r>
              <w:rPr>
                <w:color w:val="000000"/>
                <w:sz w:val="28"/>
                <w:szCs w:val="28"/>
              </w:rPr>
              <w:t>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6E043B">
        <w:tc>
          <w:tcPr>
            <w:tcW w:w="10489" w:type="dxa"/>
          </w:tcPr>
          <w:p w:rsidR="006E043B" w:rsidRDefault="006E043B"/>
        </w:tc>
      </w:tr>
      <w:tr w:rsidR="006E043B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/>
            </w:tblPr>
            <w:tblGrid>
              <w:gridCol w:w="4884"/>
              <w:gridCol w:w="720"/>
              <w:gridCol w:w="4884"/>
            </w:tblGrid>
            <w:tr w:rsidR="006E043B">
              <w:tc>
                <w:tcPr>
                  <w:tcW w:w="4884" w:type="dxa"/>
                </w:tcPr>
                <w:p w:rsidR="006E043B" w:rsidRDefault="006E043B"/>
              </w:tc>
              <w:tc>
                <w:tcPr>
                  <w:tcW w:w="720" w:type="dxa"/>
                </w:tcPr>
                <w:p w:rsidR="006E043B" w:rsidRDefault="006E043B"/>
              </w:tc>
              <w:tc>
                <w:tcPr>
                  <w:tcW w:w="4884" w:type="dxa"/>
                </w:tcPr>
                <w:p w:rsidR="006E043B" w:rsidRDefault="006E043B"/>
              </w:tc>
            </w:tr>
            <w:tr w:rsidR="006E043B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6E043B" w:rsidRDefault="003D7FA5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:rsidR="006E043B" w:rsidRDefault="006E043B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6E043B" w:rsidRDefault="003D7FA5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должности руководителя уполномоченного органа местного самоуправления муниципальн</w:t>
                  </w:r>
                  <w:r>
                    <w:rPr>
                      <w:color w:val="000000"/>
                      <w:sz w:val="22"/>
                      <w:szCs w:val="22"/>
                    </w:rPr>
                    <w:t>ого образования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6E043B">
              <w:tc>
                <w:tcPr>
                  <w:tcW w:w="4884" w:type="dxa"/>
                </w:tcPr>
                <w:p w:rsidR="006E043B" w:rsidRDefault="006E043B"/>
              </w:tc>
              <w:tc>
                <w:tcPr>
                  <w:tcW w:w="720" w:type="dxa"/>
                </w:tcPr>
                <w:p w:rsidR="006E043B" w:rsidRDefault="006E043B"/>
              </w:tc>
              <w:tc>
                <w:tcPr>
                  <w:tcW w:w="4884" w:type="dxa"/>
                </w:tcPr>
                <w:p w:rsidR="006E043B" w:rsidRDefault="006E043B"/>
              </w:tc>
            </w:tr>
          </w:tbl>
          <w:p w:rsidR="006E043B" w:rsidRDefault="006E043B"/>
        </w:tc>
      </w:tr>
      <w:tr w:rsidR="006E043B">
        <w:tc>
          <w:tcPr>
            <w:tcW w:w="10489" w:type="dxa"/>
          </w:tcPr>
          <w:p w:rsidR="006E043B" w:rsidRDefault="006E043B"/>
        </w:tc>
      </w:tr>
      <w:tr w:rsidR="006E043B">
        <w:tc>
          <w:tcPr>
            <w:tcW w:w="10489" w:type="dxa"/>
          </w:tcPr>
          <w:p w:rsidR="006E043B" w:rsidRDefault="003D7FA5">
            <w:pPr>
              <w:jc w:val="both"/>
            </w:pPr>
            <w:r>
              <w:rPr>
                <w:color w:val="000000"/>
              </w:rPr>
              <w:tab/>
              <w:t>&lt;1</w:t>
            </w:r>
            <w:proofErr w:type="gramStart"/>
            <w:r>
              <w:rPr>
                <w:color w:val="000000"/>
              </w:rPr>
              <w:t>&gt; У</w:t>
            </w:r>
            <w:proofErr w:type="gramEnd"/>
            <w:r>
              <w:rPr>
                <w:color w:val="000000"/>
              </w:rPr>
              <w:t>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</w:t>
            </w:r>
            <w:r>
              <w:rPr>
                <w:color w:val="000000"/>
              </w:rPr>
              <w:t>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</w:t>
            </w:r>
            <w:r>
              <w:rPr>
                <w:color w:val="000000"/>
              </w:rPr>
              <w:t xml:space="preserve">ие общего объема бюджетных ассигнований, предусматриваемых в бюджете муниципального образования. </w:t>
            </w:r>
            <w:proofErr w:type="gramStart"/>
            <w:r>
              <w:rPr>
                <w:color w:val="000000"/>
              </w:rPr>
              <w:t>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</w:t>
            </w:r>
            <w:r>
              <w:rPr>
                <w:color w:val="000000"/>
              </w:rPr>
              <w:t xml:space="preserve">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</w:t>
            </w:r>
            <w:r>
              <w:rPr>
                <w:color w:val="000000"/>
              </w:rPr>
              <w:t>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</w:t>
            </w:r>
            <w:proofErr w:type="gramEnd"/>
            <w:r>
              <w:rPr>
                <w:color w:val="000000"/>
              </w:rPr>
              <w:t xml:space="preserve">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</w:t>
            </w:r>
            <w:proofErr w:type="gramStart"/>
            <w:r>
              <w:rPr>
                <w:color w:val="000000"/>
              </w:rPr>
              <w:t>&gt; В</w:t>
            </w:r>
            <w:proofErr w:type="gramEnd"/>
            <w:r>
              <w:rPr>
                <w:color w:val="000000"/>
              </w:rPr>
              <w:t xml:space="preserve"> заголовочной части приложений к Дополнительному соглашени</w:t>
            </w:r>
            <w:r>
              <w:rPr>
                <w:color w:val="000000"/>
              </w:rPr>
              <w:t>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3D7FA5" w:rsidRDefault="003D7FA5"/>
    <w:sectPr w:rsidR="003D7FA5" w:rsidSect="006E043B">
      <w:headerReference w:type="default" r:id="rId17"/>
      <w:footerReference w:type="default" r:id="rId1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A5" w:rsidRDefault="003D7FA5" w:rsidP="006E043B">
      <w:r>
        <w:separator/>
      </w:r>
    </w:p>
  </w:endnote>
  <w:endnote w:type="continuationSeparator" w:id="0">
    <w:p w:rsidR="003D7FA5" w:rsidRDefault="003D7FA5" w:rsidP="006E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E043B">
      <w:trPr>
        <w:trHeight w:val="720"/>
      </w:trPr>
      <w:tc>
        <w:tcPr>
          <w:tcW w:w="15636" w:type="dxa"/>
        </w:tcPr>
        <w:p w:rsidR="006E043B" w:rsidRDefault="006E043B"/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/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/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/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A5" w:rsidRDefault="003D7FA5" w:rsidP="006E043B">
      <w:r>
        <w:separator/>
      </w:r>
    </w:p>
  </w:footnote>
  <w:footnote w:type="continuationSeparator" w:id="0">
    <w:p w:rsidR="003D7FA5" w:rsidRDefault="003D7FA5" w:rsidP="006E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>
          <w:pPr>
            <w:jc w:val="center"/>
          </w:pPr>
          <w:r>
            <w:fldChar w:fldCharType="begin"/>
          </w:r>
          <w:r w:rsidR="003D7FA5">
            <w:rPr>
              <w:color w:val="000000"/>
              <w:sz w:val="22"/>
              <w:szCs w:val="22"/>
            </w:rPr>
            <w:instrText>PAGE</w:instrText>
          </w:r>
          <w:r w:rsidR="00234B5B">
            <w:fldChar w:fldCharType="separate"/>
          </w:r>
          <w:r w:rsidR="00234B5B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6E043B" w:rsidRDefault="006E043B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6E043B">
      <w:trPr>
        <w:trHeight w:val="720"/>
      </w:trPr>
      <w:tc>
        <w:tcPr>
          <w:tcW w:w="15636" w:type="dxa"/>
        </w:tcPr>
        <w:p w:rsidR="006E043B" w:rsidRDefault="006E043B">
          <w:pPr>
            <w:jc w:val="center"/>
          </w:pPr>
          <w:r>
            <w:fldChar w:fldCharType="begin"/>
          </w:r>
          <w:r w:rsidR="003D7FA5">
            <w:rPr>
              <w:color w:val="000000"/>
              <w:sz w:val="28"/>
              <w:szCs w:val="28"/>
            </w:rPr>
            <w:instrText>PAGE</w:instrText>
          </w:r>
          <w:r w:rsidR="00234B5B">
            <w:fldChar w:fldCharType="separate"/>
          </w:r>
          <w:r w:rsidR="00234B5B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6E043B" w:rsidRDefault="006E043B"/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>
          <w:pPr>
            <w:jc w:val="center"/>
          </w:pPr>
          <w:r>
            <w:fldChar w:fldCharType="begin"/>
          </w:r>
          <w:r w:rsidR="003D7FA5">
            <w:rPr>
              <w:color w:val="000000"/>
              <w:sz w:val="22"/>
              <w:szCs w:val="22"/>
            </w:rPr>
            <w:instrText>PAGE</w:instrText>
          </w:r>
          <w:r w:rsidR="00234B5B">
            <w:fldChar w:fldCharType="separate"/>
          </w:r>
          <w:r w:rsidR="00234B5B"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:rsidR="006E043B" w:rsidRDefault="006E043B"/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>
          <w:pPr>
            <w:jc w:val="center"/>
          </w:pPr>
          <w:r>
            <w:fldChar w:fldCharType="begin"/>
          </w:r>
          <w:r w:rsidR="003D7FA5">
            <w:rPr>
              <w:color w:val="000000"/>
              <w:sz w:val="22"/>
              <w:szCs w:val="22"/>
            </w:rPr>
            <w:instrText>PAGE</w:instrText>
          </w:r>
          <w:r w:rsidR="00234B5B">
            <w:fldChar w:fldCharType="separate"/>
          </w:r>
          <w:r w:rsidR="00234B5B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6E043B" w:rsidRDefault="006E043B"/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>
          <w:pPr>
            <w:jc w:val="center"/>
          </w:pPr>
          <w:r>
            <w:fldChar w:fldCharType="begin"/>
          </w:r>
          <w:r w:rsidR="003D7FA5">
            <w:rPr>
              <w:color w:val="000000"/>
              <w:sz w:val="22"/>
              <w:szCs w:val="22"/>
            </w:rPr>
            <w:instrText>PAGE</w:instrText>
          </w:r>
          <w:r w:rsidR="00234B5B">
            <w:fldChar w:fldCharType="separate"/>
          </w:r>
          <w:r w:rsidR="00234B5B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6E043B" w:rsidRDefault="006E043B"/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043B">
      <w:trPr>
        <w:trHeight w:val="720"/>
      </w:trPr>
      <w:tc>
        <w:tcPr>
          <w:tcW w:w="10704" w:type="dxa"/>
        </w:tcPr>
        <w:p w:rsidR="006E043B" w:rsidRDefault="006E043B">
          <w:pPr>
            <w:jc w:val="center"/>
          </w:pPr>
          <w:r>
            <w:fldChar w:fldCharType="begin"/>
          </w:r>
          <w:r w:rsidR="003D7FA5">
            <w:rPr>
              <w:color w:val="000000"/>
              <w:sz w:val="22"/>
              <w:szCs w:val="22"/>
            </w:rPr>
            <w:instrText>PAGE</w:instrText>
          </w:r>
          <w:r w:rsidR="00234B5B">
            <w:fldChar w:fldCharType="separate"/>
          </w:r>
          <w:r w:rsidR="00234B5B">
            <w:rPr>
              <w:noProof/>
              <w:color w:val="000000"/>
              <w:sz w:val="22"/>
              <w:szCs w:val="22"/>
            </w:rPr>
            <w:t>17</w:t>
          </w:r>
          <w:r>
            <w:fldChar w:fldCharType="end"/>
          </w:r>
        </w:p>
        <w:p w:rsidR="006E043B" w:rsidRDefault="006E043B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43B"/>
    <w:rsid w:val="00234B5B"/>
    <w:rsid w:val="003D7FA5"/>
    <w:rsid w:val="006E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4939</Words>
  <Characters>28154</Characters>
  <Application>Microsoft Office Word</Application>
  <DocSecurity>0</DocSecurity>
  <Lines>234</Lines>
  <Paragraphs>66</Paragraphs>
  <ScaleCrop>false</ScaleCrop>
  <Company/>
  <LinksUpToDate>false</LinksUpToDate>
  <CharactersWithSpaces>33027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Павлович</dc:creator>
  <cp:lastModifiedBy>Валерий Павлович</cp:lastModifiedBy>
  <cp:revision>2</cp:revision>
  <dcterms:created xsi:type="dcterms:W3CDTF">2020-03-23T11:28:00Z</dcterms:created>
  <dcterms:modified xsi:type="dcterms:W3CDTF">2020-03-23T11:28:00Z</dcterms:modified>
</cp:coreProperties>
</file>